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5A1F35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 w:rsidR="005A1078">
        <w:rPr>
          <w:rFonts w:ascii="Arial" w:hAnsi="Arial" w:cs="Arial"/>
          <w:b/>
          <w:sz w:val="20"/>
          <w:szCs w:val="20"/>
        </w:rPr>
        <w:t xml:space="preserve">2019 dividend payment </w:t>
      </w:r>
      <w:r>
        <w:rPr>
          <w:rFonts w:ascii="Arial" w:hAnsi="Arial" w:cs="Arial"/>
          <w:b/>
          <w:sz w:val="20"/>
          <w:szCs w:val="20"/>
        </w:rPr>
        <w:t>in cash based on the profit distribution plan approved by the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2EED">
        <w:rPr>
          <w:rFonts w:ascii="Arial" w:hAnsi="Arial" w:cs="Arial"/>
          <w:sz w:val="20"/>
          <w:szCs w:val="20"/>
        </w:rPr>
        <w:t>0</w:t>
      </w:r>
      <w:r w:rsidR="005A1F35">
        <w:rPr>
          <w:rFonts w:ascii="Arial" w:hAnsi="Arial" w:cs="Arial"/>
          <w:sz w:val="20"/>
          <w:szCs w:val="20"/>
        </w:rPr>
        <w:t>7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5A1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1F35" w:rsidRPr="005A1F35">
        <w:rPr>
          <w:rFonts w:ascii="Arial" w:hAnsi="Arial" w:cs="Arial"/>
          <w:sz w:val="20"/>
          <w:szCs w:val="20"/>
        </w:rPr>
        <w:t>Vinh</w:t>
      </w:r>
      <w:proofErr w:type="spellEnd"/>
      <w:r w:rsidR="005A1F35" w:rsidRPr="005A1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1F35" w:rsidRPr="005A1F35">
        <w:rPr>
          <w:rFonts w:ascii="Arial" w:hAnsi="Arial" w:cs="Arial"/>
          <w:sz w:val="20"/>
          <w:szCs w:val="20"/>
        </w:rPr>
        <w:t>Phuc</w:t>
      </w:r>
      <w:proofErr w:type="spellEnd"/>
      <w:r w:rsidR="005A1F35" w:rsidRPr="005A1F35">
        <w:rPr>
          <w:rFonts w:ascii="Arial" w:hAnsi="Arial" w:cs="Arial"/>
          <w:sz w:val="20"/>
          <w:szCs w:val="20"/>
        </w:rPr>
        <w:t xml:space="preserve"> No1 Water Supply and Drainage JSC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5A1F35" w:rsidRPr="005A1F35">
        <w:rPr>
          <w:rFonts w:ascii="Arial" w:hAnsi="Arial" w:cs="Arial"/>
          <w:sz w:val="20"/>
          <w:szCs w:val="20"/>
        </w:rPr>
        <w:t>on 2019 dividend payment in cash based on the profit distribution plan approved by the annual General Meeting of Shareholders in 2020</w:t>
      </w:r>
      <w:r w:rsidR="005A1F3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F35">
        <w:rPr>
          <w:rFonts w:ascii="Arial" w:hAnsi="Arial" w:cs="Arial"/>
          <w:sz w:val="20"/>
          <w:szCs w:val="20"/>
        </w:rPr>
        <w:t xml:space="preserve">Article 1: The Board of Directors approved the resolutions with the approval rate of 100% of </w:t>
      </w:r>
      <w:r>
        <w:rPr>
          <w:rFonts w:ascii="Arial" w:hAnsi="Arial" w:cs="Arial"/>
          <w:sz w:val="20"/>
          <w:szCs w:val="20"/>
        </w:rPr>
        <w:t>members of the Board of Directors</w:t>
      </w:r>
      <w:r w:rsidRPr="005A1F35">
        <w:rPr>
          <w:rFonts w:ascii="Arial" w:hAnsi="Arial" w:cs="Arial"/>
          <w:sz w:val="20"/>
          <w:szCs w:val="20"/>
        </w:rPr>
        <w:t xml:space="preserve"> as follows: </w:t>
      </w:r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F35">
        <w:rPr>
          <w:rFonts w:ascii="Arial" w:hAnsi="Arial" w:cs="Arial"/>
          <w:sz w:val="20"/>
          <w:szCs w:val="20"/>
        </w:rPr>
        <w:t>1.1 Ap</w:t>
      </w:r>
      <w:r>
        <w:rPr>
          <w:rFonts w:ascii="Arial" w:hAnsi="Arial" w:cs="Arial"/>
          <w:sz w:val="20"/>
          <w:szCs w:val="20"/>
        </w:rPr>
        <w:t>proving the 2019 dividend payment</w:t>
      </w:r>
      <w:r w:rsidRPr="005A1F35">
        <w:rPr>
          <w:rFonts w:ascii="Arial" w:hAnsi="Arial" w:cs="Arial"/>
          <w:sz w:val="20"/>
          <w:szCs w:val="20"/>
        </w:rPr>
        <w:t xml:space="preserve"> in cash according to the profit distribution plan approved </w:t>
      </w:r>
      <w:r>
        <w:rPr>
          <w:rFonts w:ascii="Arial" w:hAnsi="Arial" w:cs="Arial"/>
          <w:sz w:val="20"/>
          <w:szCs w:val="20"/>
        </w:rPr>
        <w:t>by the</w:t>
      </w:r>
      <w:r w:rsidRPr="005A1F35">
        <w:rPr>
          <w:rFonts w:ascii="Arial" w:hAnsi="Arial" w:cs="Arial"/>
          <w:sz w:val="20"/>
          <w:szCs w:val="20"/>
        </w:rPr>
        <w:t xml:space="preserve"> Annual General Meeting of Shareholders as follows: </w:t>
      </w:r>
      <w:bookmarkStart w:id="0" w:name="_GoBack"/>
      <w:bookmarkEnd w:id="0"/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 ratio: 2.252%/</w:t>
      </w:r>
      <w:r w:rsidRPr="005A1F35">
        <w:rPr>
          <w:rFonts w:ascii="Arial" w:hAnsi="Arial" w:cs="Arial"/>
          <w:sz w:val="20"/>
          <w:szCs w:val="20"/>
        </w:rPr>
        <w:t>par</w:t>
      </w:r>
      <w:r>
        <w:rPr>
          <w:rFonts w:ascii="Arial" w:hAnsi="Arial" w:cs="Arial"/>
          <w:sz w:val="20"/>
          <w:szCs w:val="20"/>
        </w:rPr>
        <w:t xml:space="preserve"> value, equivalent to VND 225.2</w:t>
      </w:r>
      <w:r w:rsidRPr="005A1F3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share</w:t>
      </w:r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F35">
        <w:rPr>
          <w:rFonts w:ascii="Arial" w:hAnsi="Arial" w:cs="Arial"/>
          <w:sz w:val="20"/>
          <w:szCs w:val="20"/>
        </w:rPr>
        <w:t xml:space="preserve">- Dividend payment source: Undistributed after-tax profit </w:t>
      </w:r>
      <w:r>
        <w:rPr>
          <w:rFonts w:ascii="Arial" w:hAnsi="Arial" w:cs="Arial"/>
          <w:sz w:val="20"/>
          <w:szCs w:val="20"/>
        </w:rPr>
        <w:t>on</w:t>
      </w:r>
      <w:r w:rsidRPr="005A1F35">
        <w:rPr>
          <w:rFonts w:ascii="Arial" w:hAnsi="Arial" w:cs="Arial"/>
          <w:sz w:val="20"/>
          <w:szCs w:val="20"/>
        </w:rPr>
        <w:t xml:space="preserve"> December 31, 2019 of the Company </w:t>
      </w:r>
      <w:r>
        <w:rPr>
          <w:rFonts w:ascii="Arial" w:hAnsi="Arial" w:cs="Arial"/>
          <w:sz w:val="20"/>
          <w:szCs w:val="20"/>
        </w:rPr>
        <w:t>(b</w:t>
      </w:r>
      <w:r w:rsidRPr="005A1F35">
        <w:rPr>
          <w:rFonts w:ascii="Arial" w:hAnsi="Arial" w:cs="Arial"/>
          <w:sz w:val="20"/>
          <w:szCs w:val="20"/>
        </w:rPr>
        <w:t>ased on audited 2019 financial state</w:t>
      </w:r>
      <w:r>
        <w:rPr>
          <w:rFonts w:ascii="Arial" w:hAnsi="Arial" w:cs="Arial"/>
          <w:sz w:val="20"/>
          <w:szCs w:val="20"/>
        </w:rPr>
        <w:t>ment)</w:t>
      </w:r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F35">
        <w:rPr>
          <w:rFonts w:ascii="Arial" w:hAnsi="Arial" w:cs="Arial"/>
          <w:sz w:val="20"/>
          <w:szCs w:val="20"/>
        </w:rPr>
        <w:t xml:space="preserve">- The </w:t>
      </w:r>
      <w:r>
        <w:rPr>
          <w:rFonts w:ascii="Arial" w:hAnsi="Arial" w:cs="Arial"/>
          <w:sz w:val="20"/>
          <w:szCs w:val="20"/>
        </w:rPr>
        <w:t>record date for dividend payment</w:t>
      </w:r>
      <w:r w:rsidRPr="005A1F35">
        <w:rPr>
          <w:rFonts w:ascii="Arial" w:hAnsi="Arial" w:cs="Arial"/>
          <w:sz w:val="20"/>
          <w:szCs w:val="20"/>
        </w:rPr>
        <w:t xml:space="preserve">: July 21, 2020 </w:t>
      </w:r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A1F35">
        <w:rPr>
          <w:rFonts w:ascii="Arial" w:hAnsi="Arial" w:cs="Arial"/>
          <w:sz w:val="20"/>
          <w:szCs w:val="20"/>
        </w:rPr>
        <w:t xml:space="preserve">Method of dividend payment: in cash </w:t>
      </w:r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A1F35">
        <w:rPr>
          <w:rFonts w:ascii="Arial" w:hAnsi="Arial" w:cs="Arial"/>
          <w:sz w:val="20"/>
          <w:szCs w:val="20"/>
        </w:rPr>
        <w:t xml:space="preserve">Time of dividend payment: from August 20, 2020 </w:t>
      </w:r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F35">
        <w:rPr>
          <w:rFonts w:ascii="Arial" w:hAnsi="Arial" w:cs="Arial"/>
          <w:sz w:val="20"/>
          <w:szCs w:val="20"/>
        </w:rPr>
        <w:t xml:space="preserve">1.2 </w:t>
      </w:r>
      <w:r>
        <w:rPr>
          <w:rFonts w:ascii="Arial" w:hAnsi="Arial" w:cs="Arial"/>
          <w:sz w:val="20"/>
          <w:szCs w:val="20"/>
        </w:rPr>
        <w:t xml:space="preserve">The </w:t>
      </w:r>
      <w:r w:rsidRPr="005A1F35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>authorized</w:t>
      </w:r>
      <w:r w:rsidRPr="005A1F35">
        <w:rPr>
          <w:rFonts w:ascii="Arial" w:hAnsi="Arial" w:cs="Arial"/>
          <w:sz w:val="20"/>
          <w:szCs w:val="20"/>
        </w:rPr>
        <w:t xml:space="preserve"> the Chairman of the Board of Directors to review, approve and implement procedures and work related to dividend payment to shareholders, in accordance</w:t>
      </w:r>
      <w:r>
        <w:rPr>
          <w:rFonts w:ascii="Arial" w:hAnsi="Arial" w:cs="Arial"/>
          <w:sz w:val="20"/>
          <w:szCs w:val="20"/>
        </w:rPr>
        <w:t xml:space="preserve"> with the current regulations</w:t>
      </w:r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F35">
        <w:rPr>
          <w:rFonts w:ascii="Arial" w:hAnsi="Arial" w:cs="Arial"/>
          <w:sz w:val="20"/>
          <w:szCs w:val="20"/>
        </w:rPr>
        <w:t xml:space="preserve">Article 2: Implementation provisions </w:t>
      </w:r>
    </w:p>
    <w:p w:rsidR="005A1F35" w:rsidRDefault="005A1F3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F35">
        <w:rPr>
          <w:rFonts w:ascii="Arial" w:hAnsi="Arial" w:cs="Arial"/>
          <w:sz w:val="20"/>
          <w:szCs w:val="20"/>
        </w:rPr>
        <w:t>The Resolution takes effe</w:t>
      </w:r>
      <w:r>
        <w:rPr>
          <w:rFonts w:ascii="Arial" w:hAnsi="Arial" w:cs="Arial"/>
          <w:sz w:val="20"/>
          <w:szCs w:val="20"/>
        </w:rPr>
        <w:t xml:space="preserve">ct from the date of signing. </w:t>
      </w:r>
      <w:r w:rsidRPr="005A1F35">
        <w:rPr>
          <w:rFonts w:ascii="Arial" w:hAnsi="Arial" w:cs="Arial"/>
          <w:sz w:val="20"/>
          <w:szCs w:val="20"/>
        </w:rPr>
        <w:t xml:space="preserve">Members of the Board of Directors, Supervisory Board, </w:t>
      </w:r>
      <w:r>
        <w:rPr>
          <w:rFonts w:ascii="Arial" w:hAnsi="Arial" w:cs="Arial"/>
          <w:sz w:val="20"/>
          <w:szCs w:val="20"/>
        </w:rPr>
        <w:t>Management Board</w:t>
      </w:r>
      <w:r w:rsidRPr="005A1F35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hief Accountant and departments/</w:t>
      </w:r>
      <w:r w:rsidRPr="005A1F35">
        <w:rPr>
          <w:rFonts w:ascii="Arial" w:hAnsi="Arial" w:cs="Arial"/>
          <w:sz w:val="20"/>
          <w:szCs w:val="20"/>
        </w:rPr>
        <w:t>divisions of the Company and related individuals are responsible for implementing the Resolution</w:t>
      </w:r>
      <w:r w:rsidR="00BC4D13">
        <w:rPr>
          <w:rFonts w:ascii="Arial" w:hAnsi="Arial" w:cs="Arial"/>
          <w:sz w:val="20"/>
          <w:szCs w:val="20"/>
        </w:rPr>
        <w:t>.</w:t>
      </w:r>
    </w:p>
    <w:sectPr w:rsidR="005A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A1078"/>
    <w:rsid w:val="005A1F35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C4D13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4E0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330</cp:revision>
  <dcterms:created xsi:type="dcterms:W3CDTF">2019-10-16T10:03:00Z</dcterms:created>
  <dcterms:modified xsi:type="dcterms:W3CDTF">2020-07-10T07:57:00Z</dcterms:modified>
</cp:coreProperties>
</file>